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AC" w:rsidRPr="00EF6B8A" w:rsidRDefault="008672AC" w:rsidP="0018535A">
      <w:pPr>
        <w:pStyle w:val="Corpodetexto31"/>
        <w:spacing w:line="360" w:lineRule="auto"/>
        <w:rPr>
          <w:b/>
          <w:sz w:val="20"/>
        </w:rPr>
      </w:pPr>
      <w:r w:rsidRPr="00EF6B8A">
        <w:rPr>
          <w:b/>
          <w:sz w:val="20"/>
        </w:rPr>
        <w:t>EXTRATO DE TERMOS ADITIVOS.</w:t>
      </w:r>
    </w:p>
    <w:p w:rsidR="008672AC" w:rsidRPr="001260AF" w:rsidRDefault="008672AC" w:rsidP="0018535A">
      <w:pPr>
        <w:pStyle w:val="Corpodetexto31"/>
        <w:spacing w:line="360" w:lineRule="auto"/>
        <w:rPr>
          <w:b/>
          <w:sz w:val="20"/>
        </w:rPr>
      </w:pPr>
    </w:p>
    <w:p w:rsidR="008672AC" w:rsidRDefault="008672AC" w:rsidP="0018535A">
      <w:pPr>
        <w:pStyle w:val="Corpodetexto31"/>
        <w:spacing w:line="360" w:lineRule="auto"/>
        <w:rPr>
          <w:sz w:val="20"/>
        </w:rPr>
      </w:pPr>
      <w:r w:rsidRPr="001260AF">
        <w:rPr>
          <w:b/>
          <w:sz w:val="20"/>
        </w:rPr>
        <w:t>1) 1º T.A PHARMANUTRI COMERCIO DE MEDICAMENTOS E PRODUTOS NUTRICIONAIS LTDA.</w:t>
      </w:r>
      <w:r>
        <w:rPr>
          <w:sz w:val="20"/>
        </w:rPr>
        <w:t xml:space="preserve"> Objeto: Registro de preços para aquisição futura de dietas enterais, decorrente do Pregão 09/2013 – Fund.: Art. 65 da Lei 8.666/93 – Valor: R$ 1.800,00 – Data: 28/08/2013.</w:t>
      </w:r>
    </w:p>
    <w:p w:rsidR="008672AC" w:rsidRPr="001260AF" w:rsidRDefault="008672AC" w:rsidP="0018535A">
      <w:pPr>
        <w:pStyle w:val="Corpodetexto31"/>
        <w:spacing w:line="360" w:lineRule="auto"/>
        <w:rPr>
          <w:b/>
          <w:sz w:val="20"/>
        </w:rPr>
      </w:pPr>
    </w:p>
    <w:p w:rsidR="008672AC" w:rsidRDefault="008672AC" w:rsidP="0018535A">
      <w:pPr>
        <w:pStyle w:val="Corpodetexto31"/>
        <w:spacing w:line="360" w:lineRule="auto"/>
        <w:rPr>
          <w:sz w:val="20"/>
        </w:rPr>
      </w:pPr>
      <w:r w:rsidRPr="001260AF">
        <w:rPr>
          <w:b/>
          <w:sz w:val="20"/>
        </w:rPr>
        <w:t>2) 1º T.A DIFARMIG LTDA.</w:t>
      </w:r>
      <w:r>
        <w:rPr>
          <w:sz w:val="20"/>
        </w:rPr>
        <w:t xml:space="preserve"> Objeto: Registro de preços para aquisição futura de dietas enterais, decorrente do Pregão 09/2013 – Fund.: Art. 65 da Lei 8.666/93 – Valor: R$ 3.750,00 – Data: 28/08/2013.</w:t>
      </w:r>
    </w:p>
    <w:p w:rsidR="008672AC" w:rsidRPr="001260AF" w:rsidRDefault="008672AC" w:rsidP="0018535A">
      <w:pPr>
        <w:pStyle w:val="Corpodetexto31"/>
        <w:spacing w:line="360" w:lineRule="auto"/>
        <w:rPr>
          <w:b/>
          <w:sz w:val="20"/>
        </w:rPr>
      </w:pPr>
    </w:p>
    <w:p w:rsidR="008672AC" w:rsidRDefault="008672AC" w:rsidP="0018535A">
      <w:pPr>
        <w:pStyle w:val="Corpodetexto31"/>
        <w:spacing w:line="360" w:lineRule="auto"/>
        <w:rPr>
          <w:sz w:val="20"/>
        </w:rPr>
      </w:pPr>
      <w:r w:rsidRPr="001260AF">
        <w:rPr>
          <w:b/>
          <w:sz w:val="20"/>
        </w:rPr>
        <w:t>3) 3º T.A LOPES &amp; CIA LTDA.</w:t>
      </w:r>
      <w:r>
        <w:rPr>
          <w:sz w:val="20"/>
        </w:rPr>
        <w:t xml:space="preserve"> Objeto: Fornecimento de vale transporte para servidores municipais residentes no Município de Nova Era, decorrente do Ato de Inexigibilidade 06/2011 – Fund.: Art. 65 da Lei 8.666/93 – Valor: R$ 4.332,00 – Dot. Orç.: 10.302.0057.2184 ficha 738 FR 1.02.00 – Data: 30/08/2013.</w:t>
      </w:r>
    </w:p>
    <w:p w:rsidR="008672AC" w:rsidRPr="001260AF" w:rsidRDefault="008672AC" w:rsidP="0018535A">
      <w:pPr>
        <w:pStyle w:val="Corpodetexto31"/>
        <w:spacing w:line="360" w:lineRule="auto"/>
        <w:rPr>
          <w:b/>
          <w:sz w:val="20"/>
        </w:rPr>
      </w:pPr>
    </w:p>
    <w:p w:rsidR="008672AC" w:rsidRDefault="008672AC" w:rsidP="0018535A">
      <w:pPr>
        <w:pStyle w:val="Corpodetexto31"/>
        <w:spacing w:line="360" w:lineRule="auto"/>
        <w:rPr>
          <w:sz w:val="20"/>
        </w:rPr>
      </w:pPr>
      <w:r w:rsidRPr="001260AF">
        <w:rPr>
          <w:b/>
          <w:sz w:val="20"/>
        </w:rPr>
        <w:t>4) 1º T.A PORTO SEGURO COMPANHIA DE SEGUROS GERAIS</w:t>
      </w:r>
      <w:r>
        <w:rPr>
          <w:sz w:val="20"/>
        </w:rPr>
        <w:t xml:space="preserve"> – Objeto: Contratação de seguro de veículos da frota municipal, decorrente do Pregão 39/2012 – Fund.: Art. 57, inciso II da Lei 8.666/93 – Valor: R$ 6.041,91 – Dot.Orç.: 04.122.0030.2065 ficha 226 FR1.00.00 (R$ 3.091,14), 10.301.0056.2179 – ficha 697 FR 1.02.00 (R$ 2.950,77) – Data: </w:t>
      </w:r>
      <w:r w:rsidR="00EF6B8A">
        <w:rPr>
          <w:sz w:val="20"/>
        </w:rPr>
        <w:t>16/08/2013.</w:t>
      </w:r>
    </w:p>
    <w:p w:rsidR="00EF6B8A" w:rsidRPr="001260AF" w:rsidRDefault="00EF6B8A" w:rsidP="0018535A">
      <w:pPr>
        <w:pStyle w:val="Corpodetexto31"/>
        <w:spacing w:line="360" w:lineRule="auto"/>
        <w:rPr>
          <w:b/>
          <w:sz w:val="20"/>
        </w:rPr>
      </w:pPr>
    </w:p>
    <w:p w:rsidR="00EF6B8A" w:rsidRDefault="00EF6B8A" w:rsidP="0018535A">
      <w:pPr>
        <w:pStyle w:val="Corpodetexto31"/>
        <w:spacing w:line="360" w:lineRule="auto"/>
        <w:rPr>
          <w:sz w:val="20"/>
        </w:rPr>
      </w:pPr>
      <w:r w:rsidRPr="001260AF">
        <w:rPr>
          <w:b/>
          <w:sz w:val="20"/>
        </w:rPr>
        <w:t>5) 4º T.A BENEFIX SISTEMAS E GESTÃO DE NEGÓCIOS LTDA</w:t>
      </w:r>
      <w:r>
        <w:rPr>
          <w:sz w:val="20"/>
        </w:rPr>
        <w:t>. Objeto: Prestação de serviços técnicos, com implantação e operacionalização de sistema de informática na modalidade ASP, para gestão eletrônica do ISSQN via WEB, através de nota fiscal eletrônica, decorrente do Pregão 41/2009 – Fund.: Art. 57 inciso IV da Lei 8.666/93 – Prazo: Prorroga-se o prazo do contrato até 30/09/2013 – Data: 03/09/2013</w:t>
      </w:r>
    </w:p>
    <w:p w:rsidR="00960C9C" w:rsidRDefault="00960C9C" w:rsidP="003B3FD3">
      <w:pPr>
        <w:pStyle w:val="Corpodetexto31"/>
        <w:spacing w:line="360" w:lineRule="auto"/>
      </w:pPr>
    </w:p>
    <w:sectPr w:rsidR="00960C9C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48" w:rsidRDefault="00503348" w:rsidP="00CE00AC">
      <w:r>
        <w:separator/>
      </w:r>
    </w:p>
  </w:endnote>
  <w:endnote w:type="continuationSeparator" w:id="1">
    <w:p w:rsidR="00503348" w:rsidRDefault="00503348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Pr="00CE00AC" w:rsidRDefault="00FB026C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37.75pt;width:568.5pt;height:63.75pt;z-index:251658240" stroked="f">
          <v:textbox style="mso-next-textbox:#_x0000_s2050">
            <w:txbxContent>
              <w:p w:rsidR="00816B3A" w:rsidRDefault="00B619FA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45.25pt;height:67.5pt">
                      <v:imagedata r:id="rId1" o:title="Rodapé COMPRAS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48" w:rsidRDefault="00503348" w:rsidP="00CE00AC">
      <w:r>
        <w:separator/>
      </w:r>
    </w:p>
  </w:footnote>
  <w:footnote w:type="continuationSeparator" w:id="1">
    <w:p w:rsidR="00503348" w:rsidRDefault="00503348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Default="00FB026C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16B3A" w:rsidRDefault="00FB026C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0" o:spid="_x0000_i1025" type="#_x0000_t75" alt="Marca.jpg" style="width:258.75pt;height:81.75pt;visibility:visible">
                      <v:imagedata r:id="rId1" o:title="Marca" croptop="23198f" cropbottom="22618f" cropleft="10796f" cropright="10733f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B3E"/>
    <w:multiLevelType w:val="hybridMultilevel"/>
    <w:tmpl w:val="7472CD1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A19D8"/>
    <w:multiLevelType w:val="hybridMultilevel"/>
    <w:tmpl w:val="56D6A9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F75AD"/>
    <w:multiLevelType w:val="hybridMultilevel"/>
    <w:tmpl w:val="D318D6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2483C"/>
    <w:multiLevelType w:val="multilevel"/>
    <w:tmpl w:val="3D623C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213CC"/>
    <w:multiLevelType w:val="hybridMultilevel"/>
    <w:tmpl w:val="5A969B10"/>
    <w:lvl w:ilvl="0" w:tplc="A69E6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92479"/>
    <w:multiLevelType w:val="multilevel"/>
    <w:tmpl w:val="5A969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0060C"/>
    <w:multiLevelType w:val="hybridMultilevel"/>
    <w:tmpl w:val="508099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24F2E"/>
    <w:multiLevelType w:val="hybridMultilevel"/>
    <w:tmpl w:val="90964B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0583F"/>
    <w:multiLevelType w:val="hybridMultilevel"/>
    <w:tmpl w:val="3D623C7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25948"/>
    <w:multiLevelType w:val="hybridMultilevel"/>
    <w:tmpl w:val="DA023F82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3D6"/>
    <w:rsid w:val="000235EC"/>
    <w:rsid w:val="0003428E"/>
    <w:rsid w:val="0004314A"/>
    <w:rsid w:val="000542E4"/>
    <w:rsid w:val="000639A0"/>
    <w:rsid w:val="00071CC9"/>
    <w:rsid w:val="00090083"/>
    <w:rsid w:val="00097642"/>
    <w:rsid w:val="000A0CAE"/>
    <w:rsid w:val="000A5786"/>
    <w:rsid w:val="000B29ED"/>
    <w:rsid w:val="000B493A"/>
    <w:rsid w:val="000E0996"/>
    <w:rsid w:val="0012305F"/>
    <w:rsid w:val="001260AF"/>
    <w:rsid w:val="001332C0"/>
    <w:rsid w:val="001351F7"/>
    <w:rsid w:val="00145344"/>
    <w:rsid w:val="00163C20"/>
    <w:rsid w:val="00166646"/>
    <w:rsid w:val="001750D6"/>
    <w:rsid w:val="0018535A"/>
    <w:rsid w:val="001D1F1A"/>
    <w:rsid w:val="001D7CBC"/>
    <w:rsid w:val="0021200D"/>
    <w:rsid w:val="00217E88"/>
    <w:rsid w:val="0022340C"/>
    <w:rsid w:val="00264C87"/>
    <w:rsid w:val="0028558C"/>
    <w:rsid w:val="002C1B68"/>
    <w:rsid w:val="002E1E6C"/>
    <w:rsid w:val="003074E0"/>
    <w:rsid w:val="00314596"/>
    <w:rsid w:val="00323F7A"/>
    <w:rsid w:val="003754A1"/>
    <w:rsid w:val="00393F36"/>
    <w:rsid w:val="003A587F"/>
    <w:rsid w:val="003B14D0"/>
    <w:rsid w:val="003B3FD3"/>
    <w:rsid w:val="003D5EC0"/>
    <w:rsid w:val="00400042"/>
    <w:rsid w:val="00403C07"/>
    <w:rsid w:val="00405E3B"/>
    <w:rsid w:val="00416859"/>
    <w:rsid w:val="00445BB9"/>
    <w:rsid w:val="004624E9"/>
    <w:rsid w:val="00463D93"/>
    <w:rsid w:val="00476E01"/>
    <w:rsid w:val="00483933"/>
    <w:rsid w:val="00490A7B"/>
    <w:rsid w:val="004A534F"/>
    <w:rsid w:val="004C4EDF"/>
    <w:rsid w:val="004D32C1"/>
    <w:rsid w:val="00503348"/>
    <w:rsid w:val="005214AA"/>
    <w:rsid w:val="00524B40"/>
    <w:rsid w:val="00597737"/>
    <w:rsid w:val="005A125A"/>
    <w:rsid w:val="005A6B34"/>
    <w:rsid w:val="005C3CFC"/>
    <w:rsid w:val="005E445F"/>
    <w:rsid w:val="006053F9"/>
    <w:rsid w:val="00611F01"/>
    <w:rsid w:val="00630856"/>
    <w:rsid w:val="00640CDB"/>
    <w:rsid w:val="0064394C"/>
    <w:rsid w:val="0066154E"/>
    <w:rsid w:val="00680A0B"/>
    <w:rsid w:val="00687FA1"/>
    <w:rsid w:val="006F6E3B"/>
    <w:rsid w:val="00700156"/>
    <w:rsid w:val="0071408D"/>
    <w:rsid w:val="00714D59"/>
    <w:rsid w:val="00716F07"/>
    <w:rsid w:val="00717504"/>
    <w:rsid w:val="007410CA"/>
    <w:rsid w:val="007417AF"/>
    <w:rsid w:val="007546CA"/>
    <w:rsid w:val="00761F7B"/>
    <w:rsid w:val="00773FD4"/>
    <w:rsid w:val="007B556E"/>
    <w:rsid w:val="007C75D8"/>
    <w:rsid w:val="00816B3A"/>
    <w:rsid w:val="00826DF7"/>
    <w:rsid w:val="00850A7C"/>
    <w:rsid w:val="0085767A"/>
    <w:rsid w:val="008672AC"/>
    <w:rsid w:val="0087752A"/>
    <w:rsid w:val="00886433"/>
    <w:rsid w:val="00892619"/>
    <w:rsid w:val="008B5F3B"/>
    <w:rsid w:val="008B6055"/>
    <w:rsid w:val="008E3DEE"/>
    <w:rsid w:val="00900C35"/>
    <w:rsid w:val="00937F56"/>
    <w:rsid w:val="0094006C"/>
    <w:rsid w:val="00941588"/>
    <w:rsid w:val="00960C27"/>
    <w:rsid w:val="00960C9C"/>
    <w:rsid w:val="0097198B"/>
    <w:rsid w:val="0097799B"/>
    <w:rsid w:val="00983BD2"/>
    <w:rsid w:val="00991FF5"/>
    <w:rsid w:val="009950B9"/>
    <w:rsid w:val="00995B8C"/>
    <w:rsid w:val="009A1558"/>
    <w:rsid w:val="009E345F"/>
    <w:rsid w:val="009F226F"/>
    <w:rsid w:val="009F5F7C"/>
    <w:rsid w:val="00A0199B"/>
    <w:rsid w:val="00A13E68"/>
    <w:rsid w:val="00A26F0F"/>
    <w:rsid w:val="00A364E7"/>
    <w:rsid w:val="00A4638D"/>
    <w:rsid w:val="00A6415C"/>
    <w:rsid w:val="00A64DF2"/>
    <w:rsid w:val="00A661FA"/>
    <w:rsid w:val="00A974D5"/>
    <w:rsid w:val="00AB08D4"/>
    <w:rsid w:val="00AB1CDF"/>
    <w:rsid w:val="00AB5488"/>
    <w:rsid w:val="00AC183C"/>
    <w:rsid w:val="00AC25EC"/>
    <w:rsid w:val="00B033ED"/>
    <w:rsid w:val="00B150F5"/>
    <w:rsid w:val="00B41D5F"/>
    <w:rsid w:val="00B57471"/>
    <w:rsid w:val="00B619FA"/>
    <w:rsid w:val="00B93D3F"/>
    <w:rsid w:val="00BB4127"/>
    <w:rsid w:val="00BC6C45"/>
    <w:rsid w:val="00BE5477"/>
    <w:rsid w:val="00C06485"/>
    <w:rsid w:val="00C27018"/>
    <w:rsid w:val="00C401FE"/>
    <w:rsid w:val="00C427D1"/>
    <w:rsid w:val="00C44593"/>
    <w:rsid w:val="00C47DD3"/>
    <w:rsid w:val="00C67B7E"/>
    <w:rsid w:val="00C7067E"/>
    <w:rsid w:val="00C8516C"/>
    <w:rsid w:val="00CA7DD3"/>
    <w:rsid w:val="00CC34C6"/>
    <w:rsid w:val="00CD08E0"/>
    <w:rsid w:val="00CD4E68"/>
    <w:rsid w:val="00CE00AC"/>
    <w:rsid w:val="00CE1594"/>
    <w:rsid w:val="00CF2DF8"/>
    <w:rsid w:val="00D103D5"/>
    <w:rsid w:val="00D3135B"/>
    <w:rsid w:val="00D431BE"/>
    <w:rsid w:val="00D5209D"/>
    <w:rsid w:val="00D525C8"/>
    <w:rsid w:val="00D966C7"/>
    <w:rsid w:val="00DB3E2F"/>
    <w:rsid w:val="00DE0366"/>
    <w:rsid w:val="00DE1DD3"/>
    <w:rsid w:val="00DF0995"/>
    <w:rsid w:val="00DF0BF3"/>
    <w:rsid w:val="00E23B20"/>
    <w:rsid w:val="00E327A3"/>
    <w:rsid w:val="00E63C7E"/>
    <w:rsid w:val="00E703B1"/>
    <w:rsid w:val="00E72F15"/>
    <w:rsid w:val="00E85144"/>
    <w:rsid w:val="00EC1240"/>
    <w:rsid w:val="00EE263C"/>
    <w:rsid w:val="00EE5AE3"/>
    <w:rsid w:val="00EF1D75"/>
    <w:rsid w:val="00EF6B8A"/>
    <w:rsid w:val="00F16991"/>
    <w:rsid w:val="00F405E2"/>
    <w:rsid w:val="00F40ED9"/>
    <w:rsid w:val="00F433D6"/>
    <w:rsid w:val="00F67755"/>
    <w:rsid w:val="00F94236"/>
    <w:rsid w:val="00FA1B55"/>
    <w:rsid w:val="00FA56D9"/>
    <w:rsid w:val="00FB026C"/>
    <w:rsid w:val="00FB2082"/>
    <w:rsid w:val="00FD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C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2D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CF2DF8"/>
    <w:rPr>
      <w:b/>
      <w:bCs/>
    </w:rPr>
  </w:style>
  <w:style w:type="paragraph" w:styleId="Corpodetexto">
    <w:name w:val="Body Text"/>
    <w:basedOn w:val="Normal"/>
    <w:rsid w:val="00CF2DF8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paragraph" w:styleId="Corpodetexto3">
    <w:name w:val="Body Text 3"/>
    <w:basedOn w:val="Normal"/>
    <w:rsid w:val="004D32C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4D32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3B3FD3"/>
    <w:pPr>
      <w:suppressAutoHyphens/>
      <w:jc w:val="both"/>
    </w:pPr>
    <w:rPr>
      <w:rFonts w:ascii="Arial" w:hAnsi="Arial" w:cs="Arial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</dc:title>
  <dc:subject/>
  <dc:creator>Claira Ferreira</dc:creator>
  <cp:keywords/>
  <cp:lastModifiedBy>---</cp:lastModifiedBy>
  <cp:revision>3</cp:revision>
  <cp:lastPrinted>2013-08-23T18:45:00Z</cp:lastPrinted>
  <dcterms:created xsi:type="dcterms:W3CDTF">2013-09-09T11:50:00Z</dcterms:created>
  <dcterms:modified xsi:type="dcterms:W3CDTF">2013-09-09T11:53:00Z</dcterms:modified>
</cp:coreProperties>
</file>